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8341" w14:textId="77777777" w:rsidR="0033396C" w:rsidRPr="006E194C" w:rsidRDefault="0033396C" w:rsidP="0033396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94C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348C8342" w14:textId="77777777" w:rsidR="0033396C" w:rsidRPr="0033396C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6C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14:paraId="348C8343" w14:textId="77777777" w:rsidR="0033396C" w:rsidRPr="0033396C" w:rsidRDefault="0033396C" w:rsidP="003339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Przedmiotem zamówienia jest:</w:t>
      </w:r>
      <w:r w:rsidRPr="0033396C">
        <w:rPr>
          <w:rFonts w:ascii="Times New Roman" w:hAnsi="Times New Roman" w:cs="Times New Roman"/>
          <w:sz w:val="24"/>
          <w:szCs w:val="24"/>
        </w:rPr>
        <w:t xml:space="preserve"> </w:t>
      </w:r>
      <w:r w:rsidRPr="00B65496">
        <w:rPr>
          <w:rFonts w:ascii="Times New Roman" w:hAnsi="Times New Roman" w:cs="Times New Roman"/>
          <w:b/>
        </w:rPr>
        <w:t>Remont pokrycia dachu budynku C MIR-PIB przy ul. Kołłątaja</w:t>
      </w:r>
      <w:r w:rsidRPr="0033396C">
        <w:rPr>
          <w:rFonts w:ascii="Times New Roman" w:hAnsi="Times New Roman" w:cs="Times New Roman"/>
          <w:b/>
        </w:rPr>
        <w:t xml:space="preserve"> 1 w Gdyni. </w:t>
      </w:r>
    </w:p>
    <w:p w14:paraId="348C8344" w14:textId="7C84EB74" w:rsidR="0033396C" w:rsidRPr="006E2AB8" w:rsidRDefault="0033396C" w:rsidP="0033396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E2AB8">
        <w:rPr>
          <w:rFonts w:ascii="Times New Roman" w:hAnsi="Times New Roman" w:cs="Times New Roman"/>
        </w:rPr>
        <w:t xml:space="preserve">Szczegółowy opis przedmiotu zamówienia, zakres określa niniejszy </w:t>
      </w:r>
      <w:r w:rsidR="00F433ED">
        <w:rPr>
          <w:rFonts w:ascii="Times New Roman" w:hAnsi="Times New Roman" w:cs="Times New Roman"/>
        </w:rPr>
        <w:t>dokument</w:t>
      </w:r>
      <w:r w:rsidRPr="006E2AB8">
        <w:rPr>
          <w:rFonts w:ascii="Times New Roman" w:hAnsi="Times New Roman" w:cs="Times New Roman"/>
        </w:rPr>
        <w:t xml:space="preserve">, </w:t>
      </w:r>
      <w:r w:rsidR="007B0D48">
        <w:rPr>
          <w:rFonts w:ascii="Times New Roman" w:hAnsi="Times New Roman" w:cs="Times New Roman"/>
        </w:rPr>
        <w:t>wraz</w:t>
      </w:r>
      <w:r w:rsidR="00F433ED">
        <w:rPr>
          <w:rFonts w:ascii="Times New Roman" w:hAnsi="Times New Roman" w:cs="Times New Roman"/>
        </w:rPr>
        <w:t xml:space="preserve"> z załącznikami oraz Zaproszenie do składania ofert.</w:t>
      </w:r>
    </w:p>
    <w:p w14:paraId="348C8346" w14:textId="0087310B" w:rsidR="0033396C" w:rsidRPr="00177213" w:rsidRDefault="0033396C" w:rsidP="0033396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E2AB8">
        <w:rPr>
          <w:rFonts w:ascii="Times New Roman" w:hAnsi="Times New Roman" w:cs="Times New Roman"/>
        </w:rPr>
        <w:t xml:space="preserve">CPV: </w:t>
      </w:r>
      <w:r w:rsidR="00F4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45261000-4</w:t>
      </w:r>
    </w:p>
    <w:p w14:paraId="348C8347" w14:textId="77777777" w:rsidR="00B65496" w:rsidRDefault="0033396C" w:rsidP="00B6549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E2AB8">
        <w:rPr>
          <w:rFonts w:ascii="Times New Roman" w:hAnsi="Times New Roman" w:cs="Times New Roman"/>
        </w:rPr>
        <w:t>Niniejszy opis przedmiotu zamówienia określają przedmiot zamówienia dając Wykonawcom pełną wiedzę o zamówieniu i w sposób umożliwiający złożenie kompletnej oferty</w:t>
      </w:r>
      <w:r w:rsidR="00B65496">
        <w:rPr>
          <w:rFonts w:ascii="Times New Roman" w:hAnsi="Times New Roman" w:cs="Times New Roman"/>
        </w:rPr>
        <w:t>.</w:t>
      </w:r>
      <w:r w:rsidRPr="006E2AB8">
        <w:rPr>
          <w:rFonts w:ascii="Times New Roman" w:hAnsi="Times New Roman" w:cs="Times New Roman"/>
        </w:rPr>
        <w:t xml:space="preserve"> </w:t>
      </w:r>
    </w:p>
    <w:p w14:paraId="348C834A" w14:textId="77777777" w:rsidR="0033396C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873">
        <w:rPr>
          <w:rFonts w:ascii="Times New Roman" w:hAnsi="Times New Roman" w:cs="Times New Roman"/>
          <w:b/>
          <w:sz w:val="24"/>
          <w:szCs w:val="24"/>
        </w:rPr>
        <w:t>Szczegółowy zakres wykonania przedmiotu zamówienia</w:t>
      </w:r>
    </w:p>
    <w:p w14:paraId="348C834B" w14:textId="77777777" w:rsidR="0033396C" w:rsidRPr="006E2AB8" w:rsidRDefault="0033396C" w:rsidP="0033396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6E2AB8">
        <w:rPr>
          <w:rFonts w:ascii="Times New Roman" w:hAnsi="Times New Roman" w:cs="Times New Roman"/>
        </w:rPr>
        <w:t>Przewiduje się wykonanie:</w:t>
      </w:r>
    </w:p>
    <w:p w14:paraId="348C834C" w14:textId="77777777" w:rsidR="00FD03D9" w:rsidRDefault="0033396C" w:rsidP="0033396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6E2AB8">
        <w:rPr>
          <w:rFonts w:ascii="Times New Roman" w:hAnsi="Times New Roman" w:cs="Times New Roman"/>
        </w:rPr>
        <w:t xml:space="preserve">robót </w:t>
      </w:r>
      <w:r>
        <w:rPr>
          <w:rFonts w:ascii="Times New Roman" w:hAnsi="Times New Roman" w:cs="Times New Roman"/>
        </w:rPr>
        <w:t>dekarskich</w:t>
      </w:r>
      <w:r w:rsidRPr="006E2AB8">
        <w:rPr>
          <w:rFonts w:ascii="Times New Roman" w:hAnsi="Times New Roman" w:cs="Times New Roman"/>
        </w:rPr>
        <w:t xml:space="preserve"> </w:t>
      </w:r>
    </w:p>
    <w:p w14:paraId="348C834D" w14:textId="77777777" w:rsidR="0033396C" w:rsidRDefault="0033396C" w:rsidP="0033396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B8">
        <w:rPr>
          <w:rFonts w:ascii="Times New Roman" w:hAnsi="Times New Roman" w:cs="Times New Roman"/>
          <w:b/>
          <w:sz w:val="24"/>
          <w:szCs w:val="24"/>
        </w:rPr>
        <w:t xml:space="preserve">Ad.1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AB8">
        <w:rPr>
          <w:rFonts w:ascii="Times New Roman" w:hAnsi="Times New Roman" w:cs="Times New Roman"/>
          <w:b/>
          <w:sz w:val="24"/>
          <w:szCs w:val="24"/>
        </w:rPr>
        <w:t xml:space="preserve">Roboty </w:t>
      </w:r>
      <w:r>
        <w:rPr>
          <w:rFonts w:ascii="Times New Roman" w:hAnsi="Times New Roman" w:cs="Times New Roman"/>
          <w:b/>
          <w:sz w:val="24"/>
          <w:szCs w:val="24"/>
        </w:rPr>
        <w:t>dekarskie</w:t>
      </w:r>
    </w:p>
    <w:p w14:paraId="348C834E" w14:textId="77777777" w:rsidR="0033396C" w:rsidRDefault="00865025" w:rsidP="003339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 się</w:t>
      </w:r>
      <w:r w:rsidR="0033396C" w:rsidRPr="0033396C">
        <w:rPr>
          <w:rFonts w:ascii="Times New Roman" w:hAnsi="Times New Roman" w:cs="Times New Roman"/>
        </w:rPr>
        <w:t xml:space="preserve"> wykonanie miejscowych napraw pokrycia papowego. Nacięcia wykonać w miejscach, gdzie na skutek wysokiej prężności pary wodnej papa spęczniała i powstały pęcherze. Usunąć zgromadzoną</w:t>
      </w:r>
      <w:r w:rsidR="00B02A98">
        <w:rPr>
          <w:rFonts w:ascii="Times New Roman" w:hAnsi="Times New Roman" w:cs="Times New Roman"/>
        </w:rPr>
        <w:t xml:space="preserve"> wodę pod papą oraz uzupełnić wycięte</w:t>
      </w:r>
      <w:r w:rsidR="0033396C" w:rsidRPr="0033396C">
        <w:rPr>
          <w:rFonts w:ascii="Times New Roman" w:hAnsi="Times New Roman" w:cs="Times New Roman"/>
        </w:rPr>
        <w:t xml:space="preserve"> warstw</w:t>
      </w:r>
      <w:r w:rsidR="00B02A98">
        <w:rPr>
          <w:rFonts w:ascii="Times New Roman" w:hAnsi="Times New Roman" w:cs="Times New Roman"/>
        </w:rPr>
        <w:t>y</w:t>
      </w:r>
      <w:r w:rsidR="0033396C" w:rsidRPr="0033396C">
        <w:rPr>
          <w:rFonts w:ascii="Times New Roman" w:hAnsi="Times New Roman" w:cs="Times New Roman"/>
        </w:rPr>
        <w:t xml:space="preserve"> papy do poziomu istniejącego pokrycia. Należy usunąć spękaną, wi</w:t>
      </w:r>
      <w:r w:rsidR="00B02A98">
        <w:rPr>
          <w:rFonts w:ascii="Times New Roman" w:hAnsi="Times New Roman" w:cs="Times New Roman"/>
        </w:rPr>
        <w:t>erzchnią warstwę papy wywiniętą</w:t>
      </w:r>
      <w:r w:rsidR="0033396C" w:rsidRPr="0033396C">
        <w:rPr>
          <w:rFonts w:ascii="Times New Roman" w:hAnsi="Times New Roman" w:cs="Times New Roman"/>
        </w:rPr>
        <w:t xml:space="preserve"> na istniejące detale dachowe, takie jak attyka, kominy itd. Ułożyć nową warstwę papy nawierzchniowej na istniejącym pokryciu papowym dachu budynku C MIR-PIB. Zachować istniejący spadek do koryta odpływowego. Wykonać obróbkę detali dachowych. Na attykach papę wywinąć pod istniejącą obróbkę blacharską. Uszczelnić wpusty kanalizacji deszczowej znajdujących się w korycie odpływowym oraz kominki stalowe. Uzupełnić ewentualne braki koszy wpustów kanalizacji deszczowej oraz zabezpieczyć antykorozyjnie przez pomalowanie kominków znajdujących się na dachu.</w:t>
      </w:r>
    </w:p>
    <w:p w14:paraId="348C834F" w14:textId="77777777" w:rsidR="0033396C" w:rsidRDefault="0033396C" w:rsidP="0033396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8C8350" w14:textId="77777777" w:rsidR="0033396C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uwarunkowania związane z wykonaniem zamówienia, pozostałe uwagi:</w:t>
      </w:r>
    </w:p>
    <w:p w14:paraId="348C8351" w14:textId="77777777" w:rsidR="0033396C" w:rsidRPr="0033396C" w:rsidRDefault="0033396C" w:rsidP="0033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3396C">
        <w:rPr>
          <w:rFonts w:ascii="Times New Roman" w:hAnsi="Times New Roman" w:cs="Times New Roman"/>
          <w:b/>
        </w:rPr>
        <w:t>Wykonawca powinien w procesie planowania, wyceny oraz organizacji realizacji zamówienia uwzględnić niżej wymienione szczególne warunki wynikające z lokalizacji budynku, jego funkcji i sposobu użytkowania</w:t>
      </w:r>
    </w:p>
    <w:p w14:paraId="348C8352" w14:textId="77777777" w:rsidR="0033396C" w:rsidRPr="0033396C" w:rsidRDefault="0033396C" w:rsidP="0033396C">
      <w:p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lastRenderedPageBreak/>
        <w:t>• Budynek będzie użytkowany w czasie realizacji zamówienia,</w:t>
      </w:r>
    </w:p>
    <w:p w14:paraId="348C8353" w14:textId="77777777" w:rsidR="0033396C" w:rsidRPr="0033396C" w:rsidRDefault="0033396C" w:rsidP="0033396C">
      <w:p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• Roboty na zewnątrz budynku mogą być realizowane codziennie przez całą dobę, wyłączając w godzinach otwarcia prace powodujące nadmierny hałas i uciążliwość,</w:t>
      </w:r>
    </w:p>
    <w:p w14:paraId="348C8354" w14:textId="77777777" w:rsidR="0033396C" w:rsidRPr="0033396C" w:rsidRDefault="0033396C" w:rsidP="0033396C">
      <w:p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 xml:space="preserve">• Wykonawca zabezpieczy budynek i jego zasoby przed niekorzystnym wpływem robót, materiałów budowlanych i stosowanej technologii robot, </w:t>
      </w:r>
    </w:p>
    <w:p w14:paraId="348C8355" w14:textId="77777777" w:rsidR="0033396C" w:rsidRPr="0033396C" w:rsidRDefault="0033396C" w:rsidP="0033396C">
      <w:p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• Wykonawca zobowiązany będzie na bieżąco i na własny koszt wywieźć demontowane materiały, gruz poza teren nieruchomości celem utylizacji,</w:t>
      </w:r>
    </w:p>
    <w:p w14:paraId="348C8356" w14:textId="77777777" w:rsidR="0033396C" w:rsidRPr="0033396C" w:rsidRDefault="0033396C" w:rsidP="0033396C">
      <w:p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• Wykonawca zobowiązany jest przestrzegać przepisów BHP, przeciwpożarowych, oraz przepisów porządkowych, obowiązujących na terenie MIR-PIB</w:t>
      </w:r>
    </w:p>
    <w:p w14:paraId="348C8357" w14:textId="77777777" w:rsidR="0033396C" w:rsidRPr="0033396C" w:rsidRDefault="0033396C" w:rsidP="0033396C">
      <w:pPr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• Wykonawca prac będzie utrzymywał  na bieżąco czystość i porządek na terenie prowadzonych prac,</w:t>
      </w:r>
    </w:p>
    <w:p w14:paraId="348C8358" w14:textId="77777777" w:rsidR="0033396C" w:rsidRPr="0033396C" w:rsidRDefault="0033396C" w:rsidP="0033396C">
      <w:pPr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 xml:space="preserve">• Po wykonaniu robót Wykonawca zobowiązany jest do przywrócenia porządku </w:t>
      </w:r>
      <w:r w:rsidRPr="0033396C">
        <w:rPr>
          <w:rFonts w:ascii="Times New Roman" w:hAnsi="Times New Roman" w:cs="Times New Roman"/>
        </w:rPr>
        <w:br/>
        <w:t xml:space="preserve">i czystości na terenie objętym robotami i na obszarze objętym oddziaływaniem w związku wykonywanymi robotami </w:t>
      </w:r>
    </w:p>
    <w:p w14:paraId="348C8359" w14:textId="77777777" w:rsidR="0033396C" w:rsidRPr="0033396C" w:rsidRDefault="0033396C" w:rsidP="0033396C">
      <w:pPr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• Po zrealizowaniu przedmiotu zamówienia Wykonawca zobowiązany jest dostarczyć Zamawiającemu w 1 egz.  operat kolaudacyjny zawierający m. in. następujące dokumenty: atesty, certyfikaty, aprobaty techniczne na zastosowane materiały i wyroby.</w:t>
      </w:r>
    </w:p>
    <w:p w14:paraId="348C835A" w14:textId="77777777" w:rsidR="0033396C" w:rsidRPr="0033396C" w:rsidRDefault="0033396C" w:rsidP="0033396C">
      <w:pPr>
        <w:spacing w:after="0" w:line="360" w:lineRule="auto"/>
        <w:ind w:left="284" w:hanging="142"/>
        <w:jc w:val="both"/>
        <w:rPr>
          <w:rFonts w:ascii="Times New Roman" w:hAnsi="Times New Roman" w:cs="Times New Roman"/>
        </w:rPr>
      </w:pPr>
    </w:p>
    <w:p w14:paraId="348C835B" w14:textId="77777777" w:rsidR="0033396C" w:rsidRPr="0033396C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97827">
        <w:rPr>
          <w:rFonts w:ascii="Times New Roman" w:hAnsi="Times New Roman" w:cs="Times New Roman"/>
          <w:b/>
          <w:sz w:val="24"/>
          <w:szCs w:val="24"/>
        </w:rPr>
        <w:t>Załączniki</w:t>
      </w:r>
    </w:p>
    <w:p w14:paraId="348C835C" w14:textId="77777777" w:rsidR="0033396C" w:rsidRPr="0033396C" w:rsidRDefault="0033396C" w:rsidP="003339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396C">
        <w:rPr>
          <w:rFonts w:ascii="Times New Roman" w:hAnsi="Times New Roman" w:cs="Times New Roman"/>
        </w:rPr>
        <w:t>Załącznik nr 1 – Rzut dachu budynku C z zakresem prac remontowych.</w:t>
      </w:r>
    </w:p>
    <w:p w14:paraId="348C835D" w14:textId="77777777" w:rsidR="0033396C" w:rsidRPr="0033396C" w:rsidRDefault="0033396C" w:rsidP="0033396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8C835E" w14:textId="77777777" w:rsidR="0033396C" w:rsidRPr="0033396C" w:rsidRDefault="0033396C" w:rsidP="0033396C">
      <w:pPr>
        <w:spacing w:after="0" w:line="360" w:lineRule="auto"/>
        <w:rPr>
          <w:rFonts w:cs="Times New Roman"/>
          <w:b/>
        </w:rPr>
      </w:pPr>
    </w:p>
    <w:p w14:paraId="348C835F" w14:textId="77777777" w:rsidR="0033396C" w:rsidRPr="0033396C" w:rsidRDefault="0033396C" w:rsidP="0033396C">
      <w:pPr>
        <w:spacing w:after="0" w:line="360" w:lineRule="auto"/>
        <w:jc w:val="both"/>
        <w:rPr>
          <w:rFonts w:cs="Times New Roman"/>
        </w:rPr>
      </w:pPr>
    </w:p>
    <w:p w14:paraId="348C8360" w14:textId="77777777" w:rsidR="0033396C" w:rsidRPr="0033396C" w:rsidRDefault="0033396C" w:rsidP="0033396C">
      <w:pPr>
        <w:spacing w:after="0" w:line="360" w:lineRule="auto"/>
        <w:jc w:val="both"/>
        <w:rPr>
          <w:rFonts w:cs="Times New Roman"/>
        </w:rPr>
      </w:pPr>
    </w:p>
    <w:p w14:paraId="348C8361" w14:textId="77777777" w:rsidR="0033396C" w:rsidRPr="0033396C" w:rsidRDefault="0033396C" w:rsidP="0033396C">
      <w:pPr>
        <w:spacing w:after="0" w:line="360" w:lineRule="auto"/>
        <w:jc w:val="both"/>
        <w:rPr>
          <w:rFonts w:cs="Times New Roman"/>
        </w:rPr>
      </w:pPr>
    </w:p>
    <w:p w14:paraId="348C8362" w14:textId="77777777" w:rsidR="0033396C" w:rsidRPr="0033396C" w:rsidRDefault="0033396C" w:rsidP="0033396C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33396C" w:rsidRPr="0033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929"/>
    <w:multiLevelType w:val="hybridMultilevel"/>
    <w:tmpl w:val="9D84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E52DC"/>
    <w:multiLevelType w:val="multilevel"/>
    <w:tmpl w:val="6652CC0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6"/>
    <w:rsid w:val="0001007D"/>
    <w:rsid w:val="00012D60"/>
    <w:rsid w:val="00025880"/>
    <w:rsid w:val="00030133"/>
    <w:rsid w:val="0003594C"/>
    <w:rsid w:val="00037149"/>
    <w:rsid w:val="00046F6E"/>
    <w:rsid w:val="000644F1"/>
    <w:rsid w:val="000D084B"/>
    <w:rsid w:val="000D24C7"/>
    <w:rsid w:val="0010545A"/>
    <w:rsid w:val="0011299C"/>
    <w:rsid w:val="0012717C"/>
    <w:rsid w:val="0013132D"/>
    <w:rsid w:val="00142D1F"/>
    <w:rsid w:val="00173B2F"/>
    <w:rsid w:val="001813C4"/>
    <w:rsid w:val="001B7CD6"/>
    <w:rsid w:val="001E6E10"/>
    <w:rsid w:val="001E7CE8"/>
    <w:rsid w:val="0020676E"/>
    <w:rsid w:val="00214EFA"/>
    <w:rsid w:val="0022473E"/>
    <w:rsid w:val="00234D2B"/>
    <w:rsid w:val="00237DD6"/>
    <w:rsid w:val="00242402"/>
    <w:rsid w:val="00262969"/>
    <w:rsid w:val="00265F76"/>
    <w:rsid w:val="00275FD3"/>
    <w:rsid w:val="0028712B"/>
    <w:rsid w:val="00292917"/>
    <w:rsid w:val="002A008F"/>
    <w:rsid w:val="002A295E"/>
    <w:rsid w:val="002B1EE1"/>
    <w:rsid w:val="002B782B"/>
    <w:rsid w:val="002C202A"/>
    <w:rsid w:val="002C74C7"/>
    <w:rsid w:val="00302DBD"/>
    <w:rsid w:val="003154FB"/>
    <w:rsid w:val="00316438"/>
    <w:rsid w:val="0033396C"/>
    <w:rsid w:val="00342300"/>
    <w:rsid w:val="00352B12"/>
    <w:rsid w:val="00362AC9"/>
    <w:rsid w:val="00380D01"/>
    <w:rsid w:val="00382A91"/>
    <w:rsid w:val="003A4499"/>
    <w:rsid w:val="003B1D55"/>
    <w:rsid w:val="003C676E"/>
    <w:rsid w:val="003D1F69"/>
    <w:rsid w:val="003F59B7"/>
    <w:rsid w:val="00435774"/>
    <w:rsid w:val="0043798A"/>
    <w:rsid w:val="00470247"/>
    <w:rsid w:val="004769D3"/>
    <w:rsid w:val="00477BFE"/>
    <w:rsid w:val="004A6F55"/>
    <w:rsid w:val="004C1DA1"/>
    <w:rsid w:val="004D4E32"/>
    <w:rsid w:val="004F0321"/>
    <w:rsid w:val="004F5F98"/>
    <w:rsid w:val="0050464B"/>
    <w:rsid w:val="00505D58"/>
    <w:rsid w:val="00527A43"/>
    <w:rsid w:val="00571D06"/>
    <w:rsid w:val="005B7FFB"/>
    <w:rsid w:val="005D3CE5"/>
    <w:rsid w:val="005F4D3E"/>
    <w:rsid w:val="006206C1"/>
    <w:rsid w:val="0062593A"/>
    <w:rsid w:val="00646326"/>
    <w:rsid w:val="006469F4"/>
    <w:rsid w:val="00681196"/>
    <w:rsid w:val="0068560F"/>
    <w:rsid w:val="006867CE"/>
    <w:rsid w:val="006A71FE"/>
    <w:rsid w:val="006B26BD"/>
    <w:rsid w:val="006C52FB"/>
    <w:rsid w:val="006E70B2"/>
    <w:rsid w:val="006F1989"/>
    <w:rsid w:val="007206D6"/>
    <w:rsid w:val="00740D88"/>
    <w:rsid w:val="00742957"/>
    <w:rsid w:val="007703FC"/>
    <w:rsid w:val="0079627D"/>
    <w:rsid w:val="007962E2"/>
    <w:rsid w:val="007A3A2F"/>
    <w:rsid w:val="007B0D48"/>
    <w:rsid w:val="007B510E"/>
    <w:rsid w:val="007C4D2D"/>
    <w:rsid w:val="007C7E9A"/>
    <w:rsid w:val="007D2FED"/>
    <w:rsid w:val="00800C47"/>
    <w:rsid w:val="008145CF"/>
    <w:rsid w:val="008631C8"/>
    <w:rsid w:val="00865025"/>
    <w:rsid w:val="00887807"/>
    <w:rsid w:val="008975EB"/>
    <w:rsid w:val="008A4226"/>
    <w:rsid w:val="008B1BF6"/>
    <w:rsid w:val="008D3E95"/>
    <w:rsid w:val="008E2B9F"/>
    <w:rsid w:val="008E6DB4"/>
    <w:rsid w:val="0090219E"/>
    <w:rsid w:val="009057F6"/>
    <w:rsid w:val="00922883"/>
    <w:rsid w:val="009442F4"/>
    <w:rsid w:val="00993CF9"/>
    <w:rsid w:val="00997CF2"/>
    <w:rsid w:val="009A15D2"/>
    <w:rsid w:val="009C5706"/>
    <w:rsid w:val="009D2FAB"/>
    <w:rsid w:val="009F4921"/>
    <w:rsid w:val="009F7864"/>
    <w:rsid w:val="00A21AA6"/>
    <w:rsid w:val="00A319BC"/>
    <w:rsid w:val="00A4413D"/>
    <w:rsid w:val="00A57977"/>
    <w:rsid w:val="00A862CF"/>
    <w:rsid w:val="00A90CA8"/>
    <w:rsid w:val="00AA473E"/>
    <w:rsid w:val="00AC5FFA"/>
    <w:rsid w:val="00AD3272"/>
    <w:rsid w:val="00AE0C45"/>
    <w:rsid w:val="00B02A98"/>
    <w:rsid w:val="00B07862"/>
    <w:rsid w:val="00B24CF5"/>
    <w:rsid w:val="00B34857"/>
    <w:rsid w:val="00B5590A"/>
    <w:rsid w:val="00B64D72"/>
    <w:rsid w:val="00B65496"/>
    <w:rsid w:val="00B92062"/>
    <w:rsid w:val="00B94D02"/>
    <w:rsid w:val="00BD1BBA"/>
    <w:rsid w:val="00BD3E15"/>
    <w:rsid w:val="00C038F9"/>
    <w:rsid w:val="00C31E27"/>
    <w:rsid w:val="00C66743"/>
    <w:rsid w:val="00C72621"/>
    <w:rsid w:val="00C9474B"/>
    <w:rsid w:val="00CA2502"/>
    <w:rsid w:val="00CA4A1E"/>
    <w:rsid w:val="00CD7B24"/>
    <w:rsid w:val="00CE33C5"/>
    <w:rsid w:val="00CE4A32"/>
    <w:rsid w:val="00D0027F"/>
    <w:rsid w:val="00D11162"/>
    <w:rsid w:val="00D30C1E"/>
    <w:rsid w:val="00D40C9B"/>
    <w:rsid w:val="00D4170B"/>
    <w:rsid w:val="00D51B95"/>
    <w:rsid w:val="00D76186"/>
    <w:rsid w:val="00D94FD7"/>
    <w:rsid w:val="00DD0376"/>
    <w:rsid w:val="00E04289"/>
    <w:rsid w:val="00E13D15"/>
    <w:rsid w:val="00E1523C"/>
    <w:rsid w:val="00E546EA"/>
    <w:rsid w:val="00E71B3D"/>
    <w:rsid w:val="00E85915"/>
    <w:rsid w:val="00ED792B"/>
    <w:rsid w:val="00F23EE0"/>
    <w:rsid w:val="00F31A1B"/>
    <w:rsid w:val="00F433ED"/>
    <w:rsid w:val="00F63765"/>
    <w:rsid w:val="00F64A7E"/>
    <w:rsid w:val="00FD03D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341"/>
  <w15:docId w15:val="{4BE33DF3-ED9C-46FE-A74D-ABD910A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5</cp:revision>
  <dcterms:created xsi:type="dcterms:W3CDTF">2018-09-20T08:45:00Z</dcterms:created>
  <dcterms:modified xsi:type="dcterms:W3CDTF">2018-09-20T11:31:00Z</dcterms:modified>
</cp:coreProperties>
</file>